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物流车动力系统控制器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产品介绍：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动汽车主电机控制器产品运用TI高性能DSP，结合业界领先的同步电机控制算法，冗余的有速度传感器控制模式与无速度传感器控制模式的无缝切换，保证产品应用的可靠性。同时，可依据客户要求提供集成主驱、配电、DC/DC等功能的高集成的动力系统产品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jact-shouhou</dc:creator>
  <cp:lastModifiedBy>无锡艾克特电气张</cp:lastModifiedBy>
  <dcterms:modified xsi:type="dcterms:W3CDTF">2018-09-18T11:53:41Z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